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EA3F3" w14:textId="0474B459" w:rsidR="00A970E5" w:rsidRDefault="00A970E5" w:rsidP="00A970E5">
      <w:pPr>
        <w:tabs>
          <w:tab w:val="right" w:pos="9639"/>
        </w:tabs>
        <w:rPr>
          <w:rFonts w:ascii="Arial" w:hAnsi="Arial"/>
          <w:b/>
          <w:sz w:val="24"/>
          <w:lang w:eastAsia="zh-CN"/>
        </w:rPr>
      </w:pPr>
      <w:r>
        <w:rPr>
          <w:rFonts w:ascii="Arial" w:hAnsi="Arial"/>
          <w:b/>
          <w:sz w:val="24"/>
        </w:rPr>
        <w:t>3GPP TSG-RAN WG4 Meeting #</w:t>
      </w:r>
      <w:r>
        <w:rPr>
          <w:rFonts w:ascii="Arial" w:eastAsia="SimSun" w:hAnsi="Arial" w:hint="eastAsia"/>
          <w:b/>
          <w:sz w:val="24"/>
          <w:lang w:eastAsia="zh-CN"/>
        </w:rPr>
        <w:t>10</w:t>
      </w:r>
      <w:r w:rsidR="008B6D78">
        <w:rPr>
          <w:rFonts w:ascii="Arial" w:eastAsia="SimSun" w:hAnsi="Arial"/>
          <w:b/>
          <w:sz w:val="24"/>
          <w:lang w:eastAsia="zh-CN"/>
        </w:rPr>
        <w:t>4</w:t>
      </w:r>
      <w:r>
        <w:rPr>
          <w:rFonts w:ascii="Arial" w:eastAsia="SimSun" w:hAnsi="Arial" w:hint="eastAsia"/>
          <w:b/>
          <w:sz w:val="24"/>
          <w:lang w:eastAsia="zh-CN"/>
        </w:rPr>
        <w:t>-</w:t>
      </w:r>
      <w:r>
        <w:rPr>
          <w:rFonts w:ascii="Arial" w:hAnsi="Arial" w:cs="Arial" w:hint="eastAsia"/>
          <w:b/>
          <w:sz w:val="24"/>
          <w:szCs w:val="24"/>
        </w:rPr>
        <w:t xml:space="preserve">e </w:t>
      </w:r>
      <w:r>
        <w:rPr>
          <w:rFonts w:ascii="Arial" w:hAnsi="Arial"/>
          <w:b/>
          <w:i/>
          <w:sz w:val="28"/>
        </w:rPr>
        <w:tab/>
      </w:r>
      <w:r>
        <w:rPr>
          <w:rFonts w:ascii="Arial" w:hAnsi="Arial" w:hint="eastAsia"/>
          <w:b/>
          <w:i/>
          <w:sz w:val="28"/>
          <w:lang w:eastAsia="zh-CN"/>
        </w:rPr>
        <w:t xml:space="preserve">      </w:t>
      </w:r>
      <w:r>
        <w:rPr>
          <w:rFonts w:ascii="Arial" w:hAnsi="Arial" w:hint="eastAsia"/>
          <w:b/>
          <w:sz w:val="24"/>
          <w:lang w:eastAsia="zh-CN"/>
        </w:rPr>
        <w:t xml:space="preserve"> </w:t>
      </w:r>
      <w:r>
        <w:rPr>
          <w:rFonts w:ascii="Arial" w:hAnsi="Arial" w:hint="eastAsia"/>
          <w:b/>
          <w:sz w:val="24"/>
        </w:rPr>
        <w:t>R4-2</w:t>
      </w:r>
      <w:r>
        <w:rPr>
          <w:rFonts w:ascii="Arial" w:hAnsi="Arial"/>
          <w:b/>
          <w:sz w:val="24"/>
        </w:rPr>
        <w:t>2</w:t>
      </w:r>
      <w:r w:rsidR="001C730A">
        <w:rPr>
          <w:rFonts w:ascii="Arial" w:hAnsi="Arial"/>
          <w:b/>
          <w:sz w:val="24"/>
        </w:rPr>
        <w:t>13581</w:t>
      </w:r>
    </w:p>
    <w:p w14:paraId="15847A12" w14:textId="3A3A9464" w:rsidR="00A970E5" w:rsidRDefault="00A970E5" w:rsidP="00A970E5">
      <w:pPr>
        <w:spacing w:after="120"/>
        <w:outlineLvl w:val="0"/>
        <w:rPr>
          <w:b/>
          <w:sz w:val="24"/>
        </w:rPr>
      </w:pPr>
      <w:r>
        <w:rPr>
          <w:rFonts w:ascii="Arial" w:eastAsia="SimSun" w:hAnsi="Arial" w:hint="eastAsia"/>
          <w:b/>
          <w:sz w:val="24"/>
          <w:lang w:eastAsia="zh-CN"/>
        </w:rPr>
        <w:t>E-meeting,</w:t>
      </w:r>
      <w:r>
        <w:rPr>
          <w:rFonts w:ascii="Arial" w:hAnsi="Arial"/>
          <w:b/>
          <w:sz w:val="24"/>
        </w:rPr>
        <w:t xml:space="preserve"> </w:t>
      </w:r>
      <w:r w:rsidR="008B6D78">
        <w:rPr>
          <w:rFonts w:ascii="Arial" w:hAnsi="Arial"/>
          <w:b/>
          <w:sz w:val="24"/>
        </w:rPr>
        <w:t>15</w:t>
      </w:r>
      <w:r w:rsidR="006C6E78" w:rsidRPr="006C6E78">
        <w:rPr>
          <w:rFonts w:ascii="Arial" w:hAnsi="Arial"/>
          <w:b/>
          <w:sz w:val="24"/>
          <w:vertAlign w:val="superscript"/>
        </w:rPr>
        <w:t>th</w:t>
      </w:r>
      <w:r w:rsidR="006C6E78">
        <w:rPr>
          <w:rFonts w:ascii="Arial" w:hAnsi="Arial"/>
          <w:b/>
          <w:sz w:val="24"/>
        </w:rPr>
        <w:t xml:space="preserve"> </w:t>
      </w:r>
      <w:r>
        <w:rPr>
          <w:rFonts w:ascii="Arial" w:hAnsi="Arial"/>
          <w:b/>
          <w:sz w:val="24"/>
        </w:rPr>
        <w:t xml:space="preserve">– </w:t>
      </w:r>
      <w:r w:rsidR="006C6E78">
        <w:rPr>
          <w:rFonts w:ascii="Arial" w:hAnsi="Arial"/>
          <w:b/>
          <w:sz w:val="24"/>
        </w:rPr>
        <w:t>2</w:t>
      </w:r>
      <w:r w:rsidR="008B6D78">
        <w:rPr>
          <w:rFonts w:ascii="Arial" w:hAnsi="Arial"/>
          <w:b/>
          <w:sz w:val="24"/>
        </w:rPr>
        <w:t>6</w:t>
      </w:r>
      <w:r w:rsidR="006C6E78" w:rsidRPr="006C6E78">
        <w:rPr>
          <w:rFonts w:ascii="Arial" w:hAnsi="Arial"/>
          <w:b/>
          <w:sz w:val="24"/>
          <w:vertAlign w:val="superscript"/>
        </w:rPr>
        <w:t>th</w:t>
      </w:r>
      <w:r w:rsidR="006C6E78">
        <w:rPr>
          <w:rFonts w:ascii="Arial" w:hAnsi="Arial"/>
          <w:b/>
          <w:sz w:val="24"/>
        </w:rPr>
        <w:t xml:space="preserve"> </w:t>
      </w:r>
      <w:r>
        <w:rPr>
          <w:rFonts w:ascii="Arial" w:hAnsi="Arial"/>
          <w:b/>
          <w:sz w:val="24"/>
        </w:rPr>
        <w:t>Ma</w:t>
      </w:r>
      <w:r w:rsidR="006C6E78">
        <w:rPr>
          <w:rFonts w:ascii="Arial" w:hAnsi="Arial"/>
          <w:b/>
          <w:sz w:val="24"/>
        </w:rPr>
        <w:t>y</w:t>
      </w:r>
      <w:r>
        <w:rPr>
          <w:rFonts w:ascii="Arial" w:hAnsi="Arial"/>
          <w:b/>
          <w:sz w:val="24"/>
        </w:rPr>
        <w:t xml:space="preserve"> 20</w:t>
      </w:r>
      <w:r>
        <w:rPr>
          <w:rFonts w:ascii="Arial" w:eastAsia="SimSun" w:hAnsi="Arial" w:hint="eastAsia"/>
          <w:b/>
          <w:sz w:val="24"/>
          <w:lang w:eastAsia="zh-CN"/>
        </w:rPr>
        <w:t>2</w:t>
      </w:r>
      <w:r>
        <w:rPr>
          <w:rFonts w:ascii="Arial" w:eastAsia="SimSun" w:hAnsi="Arial"/>
          <w:b/>
          <w:sz w:val="24"/>
          <w:lang w:eastAsia="zh-CN"/>
        </w:rPr>
        <w:t>2</w:t>
      </w:r>
    </w:p>
    <w:p w14:paraId="164BC162" w14:textId="77777777" w:rsidR="00A970E5" w:rsidRPr="00EB337A" w:rsidRDefault="00A970E5" w:rsidP="00A970E5">
      <w:pPr>
        <w:rPr>
          <w:rFonts w:ascii="Arial" w:hAnsi="Arial" w:cs="Arial"/>
          <w:b/>
          <w:noProof/>
          <w:sz w:val="24"/>
          <w:szCs w:val="24"/>
        </w:rPr>
      </w:pPr>
    </w:p>
    <w:p w14:paraId="734692F5" w14:textId="77777777" w:rsidR="00A970E5" w:rsidRPr="0072093D" w:rsidRDefault="00A970E5" w:rsidP="00A970E5">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7580B058" w14:textId="638F310A" w:rsidR="00A970E5" w:rsidRPr="0072093D" w:rsidRDefault="00A970E5" w:rsidP="006C6E78">
      <w:pPr>
        <w:ind w:left="2160" w:hanging="2160"/>
        <w:rPr>
          <w:sz w:val="24"/>
          <w:szCs w:val="24"/>
        </w:rPr>
      </w:pPr>
      <w:r w:rsidRPr="0072093D">
        <w:rPr>
          <w:b/>
          <w:sz w:val="24"/>
          <w:szCs w:val="24"/>
        </w:rPr>
        <w:t>Title:</w:t>
      </w:r>
      <w:r w:rsidRPr="0072093D">
        <w:rPr>
          <w:sz w:val="24"/>
          <w:szCs w:val="24"/>
        </w:rPr>
        <w:t xml:space="preserve"> </w:t>
      </w:r>
      <w:r w:rsidRPr="0072093D">
        <w:rPr>
          <w:sz w:val="24"/>
          <w:szCs w:val="24"/>
        </w:rPr>
        <w:tab/>
      </w:r>
      <w:r w:rsidR="00F641A5">
        <w:rPr>
          <w:sz w:val="24"/>
          <w:szCs w:val="24"/>
        </w:rPr>
        <w:t xml:space="preserve">On band number for </w:t>
      </w:r>
      <w:r w:rsidR="00F641A5" w:rsidRPr="00F641A5">
        <w:rPr>
          <w:sz w:val="24"/>
          <w:szCs w:val="24"/>
        </w:rPr>
        <w:t>LTE TDD band in 1670-1675 MHz</w:t>
      </w:r>
    </w:p>
    <w:p w14:paraId="64FA1D2C" w14:textId="30EE76F2" w:rsidR="00A970E5" w:rsidRPr="0072093D" w:rsidRDefault="00A970E5" w:rsidP="00A970E5">
      <w:pPr>
        <w:rPr>
          <w:sz w:val="24"/>
          <w:szCs w:val="24"/>
        </w:rPr>
      </w:pPr>
      <w:r w:rsidRPr="0072093D">
        <w:rPr>
          <w:b/>
          <w:sz w:val="24"/>
          <w:szCs w:val="24"/>
        </w:rPr>
        <w:t xml:space="preserve">Agenda Item: </w:t>
      </w:r>
      <w:r w:rsidRPr="0072093D">
        <w:rPr>
          <w:b/>
          <w:sz w:val="24"/>
          <w:szCs w:val="24"/>
        </w:rPr>
        <w:tab/>
      </w:r>
      <w:r>
        <w:rPr>
          <w:sz w:val="24"/>
          <w:szCs w:val="24"/>
        </w:rPr>
        <w:t>1</w:t>
      </w:r>
      <w:r w:rsidR="00F641A5">
        <w:rPr>
          <w:sz w:val="24"/>
          <w:szCs w:val="24"/>
        </w:rPr>
        <w:t>2</w:t>
      </w:r>
      <w:r>
        <w:rPr>
          <w:sz w:val="24"/>
          <w:szCs w:val="24"/>
        </w:rPr>
        <w:t>.</w:t>
      </w:r>
      <w:r w:rsidR="00F641A5">
        <w:rPr>
          <w:sz w:val="24"/>
          <w:szCs w:val="24"/>
        </w:rPr>
        <w:t>3</w:t>
      </w:r>
      <w:r>
        <w:rPr>
          <w:sz w:val="24"/>
          <w:szCs w:val="24"/>
        </w:rPr>
        <w:t>.</w:t>
      </w:r>
      <w:r w:rsidR="00F641A5">
        <w:rPr>
          <w:sz w:val="24"/>
          <w:szCs w:val="24"/>
        </w:rPr>
        <w:t>1</w:t>
      </w:r>
    </w:p>
    <w:p w14:paraId="6A3E0EE7" w14:textId="77777777" w:rsidR="00A970E5" w:rsidRPr="0072093D" w:rsidRDefault="00A970E5" w:rsidP="00A970E5">
      <w:pPr>
        <w:rPr>
          <w:sz w:val="24"/>
          <w:szCs w:val="24"/>
        </w:rPr>
      </w:pPr>
      <w:r w:rsidRPr="0072093D">
        <w:rPr>
          <w:b/>
          <w:sz w:val="24"/>
          <w:szCs w:val="24"/>
        </w:rPr>
        <w:t>Document for:</w:t>
      </w:r>
      <w:r w:rsidRPr="0072093D">
        <w:rPr>
          <w:b/>
          <w:sz w:val="24"/>
          <w:szCs w:val="24"/>
        </w:rPr>
        <w:tab/>
      </w:r>
      <w:r w:rsidRPr="00B32BE8">
        <w:rPr>
          <w:sz w:val="24"/>
          <w:szCs w:val="24"/>
        </w:rPr>
        <w:t>Approval</w:t>
      </w:r>
    </w:p>
    <w:p w14:paraId="69CE9FAA" w14:textId="77777777" w:rsidR="00A970E5" w:rsidRDefault="00A970E5" w:rsidP="00A970E5">
      <w:pPr>
        <w:rPr>
          <w:rFonts w:ascii="Arial" w:hAnsi="Arial" w:cs="Arial"/>
        </w:rPr>
      </w:pPr>
    </w:p>
    <w:p w14:paraId="36D01E3E" w14:textId="77777777" w:rsidR="00A970E5" w:rsidRPr="000A1846" w:rsidRDefault="00A970E5" w:rsidP="00A970E5">
      <w:pPr>
        <w:rPr>
          <w:rFonts w:ascii="Arial" w:hAnsi="Arial" w:cs="Arial"/>
        </w:rPr>
      </w:pPr>
    </w:p>
    <w:p w14:paraId="6924F00F" w14:textId="77777777" w:rsidR="00A970E5" w:rsidRPr="009153FC" w:rsidRDefault="00A970E5" w:rsidP="00A970E5">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4CA39350" w14:textId="5543076F" w:rsidR="006C6E78" w:rsidRDefault="00F641A5" w:rsidP="00A970E5">
      <w:r>
        <w:t xml:space="preserve">During RAN4#103-e, it was agreed to allocate Band 105 to </w:t>
      </w:r>
      <w:r w:rsidRPr="00F641A5">
        <w:t>LTE TDD band in 1670-1675 MHz</w:t>
      </w:r>
      <w:r w:rsidR="004C0881">
        <w:t>.</w:t>
      </w:r>
      <w:r>
        <w:t xml:space="preserve"> This document proposes to revisit this decision.</w:t>
      </w:r>
    </w:p>
    <w:p w14:paraId="4DE11BEB" w14:textId="68B1BE86" w:rsidR="008A32C5" w:rsidRPr="009153FC" w:rsidRDefault="008A32C5" w:rsidP="008A32C5">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w:t>
      </w:r>
      <w:r w:rsidRPr="009153FC">
        <w:rPr>
          <w:rFonts w:cs="Arial"/>
          <w:sz w:val="32"/>
          <w:szCs w:val="32"/>
        </w:rPr>
        <w:t>on</w:t>
      </w:r>
    </w:p>
    <w:p w14:paraId="3D915755" w14:textId="4D847BC5" w:rsidR="00F22716" w:rsidRPr="00423995" w:rsidRDefault="00F641A5" w:rsidP="008A32C5">
      <w:pPr>
        <w:rPr>
          <w:lang w:val="en-GB"/>
        </w:rPr>
      </w:pPr>
      <w:r>
        <w:t xml:space="preserve">During RAN4#103-e, it was agreed to allocate Band 105 to </w:t>
      </w:r>
      <w:r w:rsidRPr="00F641A5">
        <w:t>LTE TDD band in 1670-1675 MHz</w:t>
      </w:r>
      <w:r>
        <w:t xml:space="preserve">. While there was recent introduction of 3GPP bands up to n104, it should be noted there are still band numbers available for LTE TDD, starting from Band 54. Taking into account first available band number for LTE TDD, it is proposed to use Band 54 for </w:t>
      </w:r>
      <w:r w:rsidRPr="00F641A5">
        <w:t>LTE TDD band in 1670-1675 MHz</w:t>
      </w:r>
      <w:r>
        <w:t>.</w:t>
      </w:r>
    </w:p>
    <w:p w14:paraId="19C1292A" w14:textId="70E424F3" w:rsidR="008A32C5" w:rsidRPr="009153FC" w:rsidRDefault="008A32C5" w:rsidP="008A32C5">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2254DF2A" w14:textId="34AEED24" w:rsidR="008A32C5" w:rsidRDefault="008A32C5" w:rsidP="008A32C5">
      <w:r>
        <w:t xml:space="preserve">It is proposed to </w:t>
      </w:r>
      <w:r w:rsidR="00F641A5">
        <w:t xml:space="preserve">revisit previous RAN4 agreement and allocate Band 54 to </w:t>
      </w:r>
      <w:r w:rsidR="00F641A5" w:rsidRPr="00F641A5">
        <w:t>LTE TDD band in 1670-1675 MHz</w:t>
      </w:r>
      <w:r>
        <w:t>.</w:t>
      </w:r>
    </w:p>
    <w:p w14:paraId="0DC807D5" w14:textId="77777777" w:rsidR="008A32C5" w:rsidRDefault="008A32C5" w:rsidP="00A970E5"/>
    <w:sectPr w:rsidR="008A32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C2098" w14:textId="77777777" w:rsidR="00C46A90" w:rsidRDefault="00C46A90" w:rsidP="00A970E5">
      <w:r>
        <w:separator/>
      </w:r>
    </w:p>
  </w:endnote>
  <w:endnote w:type="continuationSeparator" w:id="0">
    <w:p w14:paraId="487619E4" w14:textId="77777777" w:rsidR="00C46A90" w:rsidRDefault="00C46A90" w:rsidP="00A9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73DBC" w14:textId="77777777" w:rsidR="00C46A90" w:rsidRDefault="00C46A90" w:rsidP="00A970E5">
      <w:r>
        <w:separator/>
      </w:r>
    </w:p>
  </w:footnote>
  <w:footnote w:type="continuationSeparator" w:id="0">
    <w:p w14:paraId="1275CF88" w14:textId="77777777" w:rsidR="00C46A90" w:rsidRDefault="00C46A90" w:rsidP="00A97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E5"/>
    <w:rsid w:val="0001226C"/>
    <w:rsid w:val="00014061"/>
    <w:rsid w:val="00057C9F"/>
    <w:rsid w:val="000C6FD3"/>
    <w:rsid w:val="00125083"/>
    <w:rsid w:val="001342A8"/>
    <w:rsid w:val="001867B1"/>
    <w:rsid w:val="001C730A"/>
    <w:rsid w:val="001D08E8"/>
    <w:rsid w:val="001D0B4E"/>
    <w:rsid w:val="00253CCC"/>
    <w:rsid w:val="00254089"/>
    <w:rsid w:val="002C0E69"/>
    <w:rsid w:val="002E46F6"/>
    <w:rsid w:val="003961F7"/>
    <w:rsid w:val="003F05DA"/>
    <w:rsid w:val="00423995"/>
    <w:rsid w:val="00424669"/>
    <w:rsid w:val="00477699"/>
    <w:rsid w:val="00487B52"/>
    <w:rsid w:val="00491B7D"/>
    <w:rsid w:val="004C0881"/>
    <w:rsid w:val="005521E8"/>
    <w:rsid w:val="005D4EFD"/>
    <w:rsid w:val="006C63A4"/>
    <w:rsid w:val="006C6E78"/>
    <w:rsid w:val="00700C5B"/>
    <w:rsid w:val="007259C4"/>
    <w:rsid w:val="00740A01"/>
    <w:rsid w:val="00794040"/>
    <w:rsid w:val="007D6C9F"/>
    <w:rsid w:val="00850F3B"/>
    <w:rsid w:val="008546F9"/>
    <w:rsid w:val="008934AA"/>
    <w:rsid w:val="0089681F"/>
    <w:rsid w:val="008A32C5"/>
    <w:rsid w:val="008B144C"/>
    <w:rsid w:val="008B6D78"/>
    <w:rsid w:val="00920536"/>
    <w:rsid w:val="00930AF2"/>
    <w:rsid w:val="00960814"/>
    <w:rsid w:val="009A15AB"/>
    <w:rsid w:val="009B43F3"/>
    <w:rsid w:val="009E305F"/>
    <w:rsid w:val="00A843A3"/>
    <w:rsid w:val="00A970E5"/>
    <w:rsid w:val="00AD5239"/>
    <w:rsid w:val="00AD7CF0"/>
    <w:rsid w:val="00B22CEE"/>
    <w:rsid w:val="00B8176D"/>
    <w:rsid w:val="00B819FB"/>
    <w:rsid w:val="00C46A90"/>
    <w:rsid w:val="00C634B0"/>
    <w:rsid w:val="00C7101C"/>
    <w:rsid w:val="00C90F90"/>
    <w:rsid w:val="00CA739D"/>
    <w:rsid w:val="00CD6BB5"/>
    <w:rsid w:val="00D12BEF"/>
    <w:rsid w:val="00D55E32"/>
    <w:rsid w:val="00DB4226"/>
    <w:rsid w:val="00DB5788"/>
    <w:rsid w:val="00DE012D"/>
    <w:rsid w:val="00DF6908"/>
    <w:rsid w:val="00E01A6D"/>
    <w:rsid w:val="00E059E5"/>
    <w:rsid w:val="00E12C7C"/>
    <w:rsid w:val="00E241DB"/>
    <w:rsid w:val="00E32E99"/>
    <w:rsid w:val="00E5611B"/>
    <w:rsid w:val="00E679C7"/>
    <w:rsid w:val="00E7743E"/>
    <w:rsid w:val="00E95C8F"/>
    <w:rsid w:val="00EB0372"/>
    <w:rsid w:val="00F20711"/>
    <w:rsid w:val="00F22716"/>
    <w:rsid w:val="00F40AAB"/>
    <w:rsid w:val="00F641A5"/>
    <w:rsid w:val="00FC52C4"/>
    <w:rsid w:val="00FE6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A9A58"/>
  <w15:chartTrackingRefBased/>
  <w15:docId w15:val="{7AF589C6-053D-4351-9315-143403DCC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0E5"/>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A970E5"/>
    <w:pPr>
      <w:spacing w:before="82"/>
      <w:ind w:left="118"/>
      <w:outlineLvl w:val="0"/>
    </w:pPr>
    <w:rPr>
      <w:b/>
      <w:bCs/>
      <w:sz w:val="17"/>
      <w:szCs w:val="17"/>
    </w:rPr>
  </w:style>
  <w:style w:type="paragraph" w:styleId="Heading2">
    <w:name w:val="heading 2"/>
    <w:basedOn w:val="Normal"/>
    <w:next w:val="Normal"/>
    <w:link w:val="Heading2Char"/>
    <w:uiPriority w:val="9"/>
    <w:semiHidden/>
    <w:unhideWhenUsed/>
    <w:qFormat/>
    <w:rsid w:val="00A97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970E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970E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9E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E5"/>
    <w:rPr>
      <w:rFonts w:ascii="Times New Roman" w:eastAsia="Times New Roman" w:hAnsi="Times New Roman" w:cs="Times New Roman"/>
      <w:b/>
      <w:bCs/>
      <w:sz w:val="17"/>
      <w:szCs w:val="17"/>
    </w:rPr>
  </w:style>
  <w:style w:type="character" w:customStyle="1" w:styleId="Heading2Char">
    <w:name w:val="Heading 2 Char"/>
    <w:basedOn w:val="DefaultParagraphFont"/>
    <w:link w:val="Heading2"/>
    <w:uiPriority w:val="9"/>
    <w:semiHidden/>
    <w:rsid w:val="00A970E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A970E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970E5"/>
    <w:rPr>
      <w:rFonts w:asciiTheme="majorHAnsi" w:eastAsiaTheme="majorEastAsia" w:hAnsiTheme="majorHAnsi" w:cstheme="majorBidi"/>
      <w:i/>
      <w:iCs/>
      <w:color w:val="2F5496" w:themeColor="accent1" w:themeShade="BF"/>
    </w:rPr>
  </w:style>
  <w:style w:type="character" w:styleId="CommentReference">
    <w:name w:val="annotation reference"/>
    <w:basedOn w:val="DefaultParagraphFont"/>
    <w:uiPriority w:val="99"/>
    <w:qFormat/>
    <w:rsid w:val="00A970E5"/>
    <w:rPr>
      <w:sz w:val="16"/>
      <w:szCs w:val="16"/>
    </w:rPr>
  </w:style>
  <w:style w:type="paragraph" w:styleId="CommentText">
    <w:name w:val="annotation text"/>
    <w:basedOn w:val="Normal"/>
    <w:link w:val="CommentTextChar"/>
    <w:uiPriority w:val="99"/>
    <w:qFormat/>
    <w:rsid w:val="00A970E5"/>
    <w:pPr>
      <w:widowControl/>
      <w:autoSpaceDE/>
      <w:autoSpaceDN/>
      <w:spacing w:after="180"/>
    </w:pPr>
    <w:rPr>
      <w:sz w:val="20"/>
      <w:szCs w:val="20"/>
      <w:lang w:val="en-GB"/>
    </w:rPr>
  </w:style>
  <w:style w:type="character" w:customStyle="1" w:styleId="CommentTextChar">
    <w:name w:val="Comment Text Char"/>
    <w:basedOn w:val="DefaultParagraphFont"/>
    <w:link w:val="CommentText"/>
    <w:uiPriority w:val="99"/>
    <w:qFormat/>
    <w:rsid w:val="00A970E5"/>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A970E5"/>
    <w:pPr>
      <w:widowControl w:val="0"/>
      <w:autoSpaceDE w:val="0"/>
      <w:autoSpaceDN w:val="0"/>
      <w:spacing w:after="0" w:line="240" w:lineRule="auto"/>
    </w:pPr>
    <w:rPr>
      <w:rFonts w:ascii="Calibri" w:eastAsia="MS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70E5"/>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97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77699"/>
    <w:pPr>
      <w:widowControl w:val="0"/>
      <w:autoSpaceDE w:val="0"/>
      <w:autoSpaceDN w:val="0"/>
      <w:spacing w:after="0"/>
    </w:pPr>
    <w:rPr>
      <w:b/>
      <w:bCs/>
      <w:lang w:val="en-US"/>
    </w:rPr>
  </w:style>
  <w:style w:type="character" w:customStyle="1" w:styleId="CommentSubjectChar">
    <w:name w:val="Comment Subject Char"/>
    <w:basedOn w:val="CommentTextChar"/>
    <w:link w:val="CommentSubject"/>
    <w:uiPriority w:val="99"/>
    <w:semiHidden/>
    <w:rsid w:val="00477699"/>
    <w:rPr>
      <w:rFonts w:ascii="Times New Roman" w:eastAsia="Times New Roman" w:hAnsi="Times New Roman" w:cs="Times New Roman"/>
      <w:b/>
      <w:bCs/>
      <w:sz w:val="20"/>
      <w:szCs w:val="20"/>
      <w:lang w:val="en-GB"/>
    </w:rPr>
  </w:style>
  <w:style w:type="character" w:customStyle="1" w:styleId="TACChar">
    <w:name w:val="TAC Char"/>
    <w:link w:val="TAC"/>
    <w:qFormat/>
    <w:locked/>
    <w:rsid w:val="00C7101C"/>
    <w:rPr>
      <w:rFonts w:ascii="Arial" w:hAnsi="Arial" w:cs="Arial"/>
      <w:sz w:val="18"/>
    </w:rPr>
  </w:style>
  <w:style w:type="paragraph" w:customStyle="1" w:styleId="TAC">
    <w:name w:val="TAC"/>
    <w:basedOn w:val="Normal"/>
    <w:link w:val="TACChar"/>
    <w:qFormat/>
    <w:rsid w:val="00C7101C"/>
    <w:pPr>
      <w:keepNext/>
      <w:keepLines/>
      <w:widowControl/>
      <w:autoSpaceDE/>
      <w:autoSpaceDN/>
      <w:jc w:val="center"/>
    </w:pPr>
    <w:rPr>
      <w:rFonts w:ascii="Arial" w:eastAsiaTheme="minorHAnsi" w:hAnsi="Arial" w:cs="Arial"/>
      <w:sz w:val="18"/>
    </w:rPr>
  </w:style>
  <w:style w:type="character" w:customStyle="1" w:styleId="TANChar">
    <w:name w:val="TAN Char"/>
    <w:link w:val="TAN"/>
    <w:qFormat/>
    <w:locked/>
    <w:rsid w:val="00C7101C"/>
    <w:rPr>
      <w:rFonts w:ascii="Arial" w:hAnsi="Arial" w:cs="Arial"/>
      <w:sz w:val="18"/>
    </w:rPr>
  </w:style>
  <w:style w:type="paragraph" w:customStyle="1" w:styleId="TAN">
    <w:name w:val="TAN"/>
    <w:basedOn w:val="Normal"/>
    <w:link w:val="TANChar"/>
    <w:qFormat/>
    <w:rsid w:val="00C7101C"/>
    <w:pPr>
      <w:keepNext/>
      <w:keepLines/>
      <w:widowControl/>
      <w:autoSpaceDE/>
      <w:autoSpaceDN/>
      <w:ind w:left="851" w:hanging="851"/>
    </w:pPr>
    <w:rPr>
      <w:rFonts w:ascii="Arial" w:eastAsiaTheme="minorHAnsi" w:hAnsi="Arial" w:cs="Arial"/>
      <w:sz w:val="18"/>
    </w:rPr>
  </w:style>
  <w:style w:type="paragraph" w:customStyle="1" w:styleId="TAH">
    <w:name w:val="TAH"/>
    <w:basedOn w:val="TAC"/>
    <w:link w:val="TAHCar"/>
    <w:uiPriority w:val="99"/>
    <w:qFormat/>
    <w:rsid w:val="00C7101C"/>
    <w:rPr>
      <w:b/>
    </w:rPr>
  </w:style>
  <w:style w:type="character" w:customStyle="1" w:styleId="TAHCar">
    <w:name w:val="TAH Car"/>
    <w:link w:val="TAH"/>
    <w:uiPriority w:val="99"/>
    <w:qFormat/>
    <w:locked/>
    <w:rsid w:val="00C7101C"/>
    <w:rPr>
      <w:rFonts w:ascii="Arial" w:hAnsi="Arial" w:cs="Arial"/>
      <w:b/>
      <w:sz w:val="18"/>
    </w:rPr>
  </w:style>
  <w:style w:type="table" w:customStyle="1" w:styleId="TableGrid25">
    <w:name w:val="Table Grid25"/>
    <w:basedOn w:val="TableNormal"/>
    <w:qFormat/>
    <w:rsid w:val="00C710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E679C7"/>
    <w:rPr>
      <w:rFonts w:ascii="Arial" w:hAnsi="Arial" w:cs="Arial"/>
      <w:b/>
    </w:rPr>
  </w:style>
  <w:style w:type="paragraph" w:customStyle="1" w:styleId="TH">
    <w:name w:val="TH"/>
    <w:basedOn w:val="Normal"/>
    <w:link w:val="THChar"/>
    <w:qFormat/>
    <w:rsid w:val="00E679C7"/>
    <w:pPr>
      <w:keepNext/>
      <w:keepLines/>
      <w:widowControl/>
      <w:autoSpaceDE/>
      <w:autoSpaceDN/>
      <w:spacing w:before="60" w:after="180"/>
      <w:jc w:val="center"/>
    </w:pPr>
    <w:rPr>
      <w:rFonts w:ascii="Arial" w:eastAsiaTheme="minorHAnsi" w:hAnsi="Arial" w:cs="Arial"/>
      <w:b/>
    </w:rPr>
  </w:style>
  <w:style w:type="character" w:customStyle="1" w:styleId="TALChar">
    <w:name w:val="TAL Char"/>
    <w:link w:val="TAL"/>
    <w:qFormat/>
    <w:locked/>
    <w:rsid w:val="00423995"/>
    <w:rPr>
      <w:rFonts w:ascii="Arial" w:hAnsi="Arial" w:cs="Arial"/>
      <w:sz w:val="18"/>
    </w:rPr>
  </w:style>
  <w:style w:type="paragraph" w:customStyle="1" w:styleId="TAL">
    <w:name w:val="TAL"/>
    <w:basedOn w:val="Normal"/>
    <w:link w:val="TALChar"/>
    <w:qFormat/>
    <w:rsid w:val="00423995"/>
    <w:pPr>
      <w:keepNext/>
      <w:keepLines/>
      <w:widowControl/>
      <w:autoSpaceDE/>
      <w:autoSpaceDN/>
    </w:pPr>
    <w:rPr>
      <w:rFonts w:ascii="Arial" w:eastAsiaTheme="minorHAnsi" w:hAnsi="Arial" w:cs="Arial"/>
      <w:sz w:val="18"/>
    </w:rPr>
  </w:style>
  <w:style w:type="character" w:customStyle="1" w:styleId="Heading5Char">
    <w:name w:val="Heading 5 Char"/>
    <w:basedOn w:val="DefaultParagraphFont"/>
    <w:link w:val="Heading5"/>
    <w:uiPriority w:val="9"/>
    <w:semiHidden/>
    <w:rsid w:val="00E059E5"/>
    <w:rPr>
      <w:rFonts w:asciiTheme="majorHAnsi" w:eastAsiaTheme="majorEastAsia" w:hAnsiTheme="majorHAnsi" w:cstheme="majorBidi"/>
      <w:color w:val="2F5496" w:themeColor="accent1" w:themeShade="BF"/>
    </w:rPr>
  </w:style>
  <w:style w:type="paragraph" w:customStyle="1" w:styleId="TAR">
    <w:name w:val="TAR"/>
    <w:basedOn w:val="TAL"/>
    <w:qFormat/>
    <w:rsid w:val="00DB5788"/>
    <w:pPr>
      <w:jc w:val="right"/>
    </w:pPr>
    <w:rPr>
      <w:rFonts w:eastAsia="MS Mincho" w:cs="Times New Roman"/>
      <w:szCs w:val="20"/>
      <w:lang w:val="en-GB"/>
    </w:rPr>
  </w:style>
  <w:style w:type="character" w:customStyle="1" w:styleId="TALCar">
    <w:name w:val="TAL Car"/>
    <w:qFormat/>
    <w:rsid w:val="00DB578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2543">
      <w:bodyDiv w:val="1"/>
      <w:marLeft w:val="0"/>
      <w:marRight w:val="0"/>
      <w:marTop w:val="0"/>
      <w:marBottom w:val="0"/>
      <w:divBdr>
        <w:top w:val="none" w:sz="0" w:space="0" w:color="auto"/>
        <w:left w:val="none" w:sz="0" w:space="0" w:color="auto"/>
        <w:bottom w:val="none" w:sz="0" w:space="0" w:color="auto"/>
        <w:right w:val="none" w:sz="0" w:space="0" w:color="auto"/>
      </w:divBdr>
    </w:div>
    <w:div w:id="79064540">
      <w:bodyDiv w:val="1"/>
      <w:marLeft w:val="0"/>
      <w:marRight w:val="0"/>
      <w:marTop w:val="0"/>
      <w:marBottom w:val="0"/>
      <w:divBdr>
        <w:top w:val="none" w:sz="0" w:space="0" w:color="auto"/>
        <w:left w:val="none" w:sz="0" w:space="0" w:color="auto"/>
        <w:bottom w:val="none" w:sz="0" w:space="0" w:color="auto"/>
        <w:right w:val="none" w:sz="0" w:space="0" w:color="auto"/>
      </w:divBdr>
    </w:div>
    <w:div w:id="120927718">
      <w:bodyDiv w:val="1"/>
      <w:marLeft w:val="0"/>
      <w:marRight w:val="0"/>
      <w:marTop w:val="0"/>
      <w:marBottom w:val="0"/>
      <w:divBdr>
        <w:top w:val="none" w:sz="0" w:space="0" w:color="auto"/>
        <w:left w:val="none" w:sz="0" w:space="0" w:color="auto"/>
        <w:bottom w:val="none" w:sz="0" w:space="0" w:color="auto"/>
        <w:right w:val="none" w:sz="0" w:space="0" w:color="auto"/>
      </w:divBdr>
    </w:div>
    <w:div w:id="128522836">
      <w:bodyDiv w:val="1"/>
      <w:marLeft w:val="0"/>
      <w:marRight w:val="0"/>
      <w:marTop w:val="0"/>
      <w:marBottom w:val="0"/>
      <w:divBdr>
        <w:top w:val="none" w:sz="0" w:space="0" w:color="auto"/>
        <w:left w:val="none" w:sz="0" w:space="0" w:color="auto"/>
        <w:bottom w:val="none" w:sz="0" w:space="0" w:color="auto"/>
        <w:right w:val="none" w:sz="0" w:space="0" w:color="auto"/>
      </w:divBdr>
    </w:div>
    <w:div w:id="139395245">
      <w:bodyDiv w:val="1"/>
      <w:marLeft w:val="0"/>
      <w:marRight w:val="0"/>
      <w:marTop w:val="0"/>
      <w:marBottom w:val="0"/>
      <w:divBdr>
        <w:top w:val="none" w:sz="0" w:space="0" w:color="auto"/>
        <w:left w:val="none" w:sz="0" w:space="0" w:color="auto"/>
        <w:bottom w:val="none" w:sz="0" w:space="0" w:color="auto"/>
        <w:right w:val="none" w:sz="0" w:space="0" w:color="auto"/>
      </w:divBdr>
    </w:div>
    <w:div w:id="165440044">
      <w:bodyDiv w:val="1"/>
      <w:marLeft w:val="0"/>
      <w:marRight w:val="0"/>
      <w:marTop w:val="0"/>
      <w:marBottom w:val="0"/>
      <w:divBdr>
        <w:top w:val="none" w:sz="0" w:space="0" w:color="auto"/>
        <w:left w:val="none" w:sz="0" w:space="0" w:color="auto"/>
        <w:bottom w:val="none" w:sz="0" w:space="0" w:color="auto"/>
        <w:right w:val="none" w:sz="0" w:space="0" w:color="auto"/>
      </w:divBdr>
    </w:div>
    <w:div w:id="278143854">
      <w:bodyDiv w:val="1"/>
      <w:marLeft w:val="0"/>
      <w:marRight w:val="0"/>
      <w:marTop w:val="0"/>
      <w:marBottom w:val="0"/>
      <w:divBdr>
        <w:top w:val="none" w:sz="0" w:space="0" w:color="auto"/>
        <w:left w:val="none" w:sz="0" w:space="0" w:color="auto"/>
        <w:bottom w:val="none" w:sz="0" w:space="0" w:color="auto"/>
        <w:right w:val="none" w:sz="0" w:space="0" w:color="auto"/>
      </w:divBdr>
    </w:div>
    <w:div w:id="293171355">
      <w:bodyDiv w:val="1"/>
      <w:marLeft w:val="0"/>
      <w:marRight w:val="0"/>
      <w:marTop w:val="0"/>
      <w:marBottom w:val="0"/>
      <w:divBdr>
        <w:top w:val="none" w:sz="0" w:space="0" w:color="auto"/>
        <w:left w:val="none" w:sz="0" w:space="0" w:color="auto"/>
        <w:bottom w:val="none" w:sz="0" w:space="0" w:color="auto"/>
        <w:right w:val="none" w:sz="0" w:space="0" w:color="auto"/>
      </w:divBdr>
    </w:div>
    <w:div w:id="308830928">
      <w:bodyDiv w:val="1"/>
      <w:marLeft w:val="0"/>
      <w:marRight w:val="0"/>
      <w:marTop w:val="0"/>
      <w:marBottom w:val="0"/>
      <w:divBdr>
        <w:top w:val="none" w:sz="0" w:space="0" w:color="auto"/>
        <w:left w:val="none" w:sz="0" w:space="0" w:color="auto"/>
        <w:bottom w:val="none" w:sz="0" w:space="0" w:color="auto"/>
        <w:right w:val="none" w:sz="0" w:space="0" w:color="auto"/>
      </w:divBdr>
    </w:div>
    <w:div w:id="319621006">
      <w:bodyDiv w:val="1"/>
      <w:marLeft w:val="0"/>
      <w:marRight w:val="0"/>
      <w:marTop w:val="0"/>
      <w:marBottom w:val="0"/>
      <w:divBdr>
        <w:top w:val="none" w:sz="0" w:space="0" w:color="auto"/>
        <w:left w:val="none" w:sz="0" w:space="0" w:color="auto"/>
        <w:bottom w:val="none" w:sz="0" w:space="0" w:color="auto"/>
        <w:right w:val="none" w:sz="0" w:space="0" w:color="auto"/>
      </w:divBdr>
    </w:div>
    <w:div w:id="364016509">
      <w:bodyDiv w:val="1"/>
      <w:marLeft w:val="0"/>
      <w:marRight w:val="0"/>
      <w:marTop w:val="0"/>
      <w:marBottom w:val="0"/>
      <w:divBdr>
        <w:top w:val="none" w:sz="0" w:space="0" w:color="auto"/>
        <w:left w:val="none" w:sz="0" w:space="0" w:color="auto"/>
        <w:bottom w:val="none" w:sz="0" w:space="0" w:color="auto"/>
        <w:right w:val="none" w:sz="0" w:space="0" w:color="auto"/>
      </w:divBdr>
    </w:div>
    <w:div w:id="440340318">
      <w:bodyDiv w:val="1"/>
      <w:marLeft w:val="0"/>
      <w:marRight w:val="0"/>
      <w:marTop w:val="0"/>
      <w:marBottom w:val="0"/>
      <w:divBdr>
        <w:top w:val="none" w:sz="0" w:space="0" w:color="auto"/>
        <w:left w:val="none" w:sz="0" w:space="0" w:color="auto"/>
        <w:bottom w:val="none" w:sz="0" w:space="0" w:color="auto"/>
        <w:right w:val="none" w:sz="0" w:space="0" w:color="auto"/>
      </w:divBdr>
    </w:div>
    <w:div w:id="516503249">
      <w:bodyDiv w:val="1"/>
      <w:marLeft w:val="0"/>
      <w:marRight w:val="0"/>
      <w:marTop w:val="0"/>
      <w:marBottom w:val="0"/>
      <w:divBdr>
        <w:top w:val="none" w:sz="0" w:space="0" w:color="auto"/>
        <w:left w:val="none" w:sz="0" w:space="0" w:color="auto"/>
        <w:bottom w:val="none" w:sz="0" w:space="0" w:color="auto"/>
        <w:right w:val="none" w:sz="0" w:space="0" w:color="auto"/>
      </w:divBdr>
    </w:div>
    <w:div w:id="581255196">
      <w:bodyDiv w:val="1"/>
      <w:marLeft w:val="0"/>
      <w:marRight w:val="0"/>
      <w:marTop w:val="0"/>
      <w:marBottom w:val="0"/>
      <w:divBdr>
        <w:top w:val="none" w:sz="0" w:space="0" w:color="auto"/>
        <w:left w:val="none" w:sz="0" w:space="0" w:color="auto"/>
        <w:bottom w:val="none" w:sz="0" w:space="0" w:color="auto"/>
        <w:right w:val="none" w:sz="0" w:space="0" w:color="auto"/>
      </w:divBdr>
    </w:div>
    <w:div w:id="605307944">
      <w:bodyDiv w:val="1"/>
      <w:marLeft w:val="0"/>
      <w:marRight w:val="0"/>
      <w:marTop w:val="0"/>
      <w:marBottom w:val="0"/>
      <w:divBdr>
        <w:top w:val="none" w:sz="0" w:space="0" w:color="auto"/>
        <w:left w:val="none" w:sz="0" w:space="0" w:color="auto"/>
        <w:bottom w:val="none" w:sz="0" w:space="0" w:color="auto"/>
        <w:right w:val="none" w:sz="0" w:space="0" w:color="auto"/>
      </w:divBdr>
    </w:div>
    <w:div w:id="644817945">
      <w:bodyDiv w:val="1"/>
      <w:marLeft w:val="0"/>
      <w:marRight w:val="0"/>
      <w:marTop w:val="0"/>
      <w:marBottom w:val="0"/>
      <w:divBdr>
        <w:top w:val="none" w:sz="0" w:space="0" w:color="auto"/>
        <w:left w:val="none" w:sz="0" w:space="0" w:color="auto"/>
        <w:bottom w:val="none" w:sz="0" w:space="0" w:color="auto"/>
        <w:right w:val="none" w:sz="0" w:space="0" w:color="auto"/>
      </w:divBdr>
    </w:div>
    <w:div w:id="676229027">
      <w:bodyDiv w:val="1"/>
      <w:marLeft w:val="0"/>
      <w:marRight w:val="0"/>
      <w:marTop w:val="0"/>
      <w:marBottom w:val="0"/>
      <w:divBdr>
        <w:top w:val="none" w:sz="0" w:space="0" w:color="auto"/>
        <w:left w:val="none" w:sz="0" w:space="0" w:color="auto"/>
        <w:bottom w:val="none" w:sz="0" w:space="0" w:color="auto"/>
        <w:right w:val="none" w:sz="0" w:space="0" w:color="auto"/>
      </w:divBdr>
    </w:div>
    <w:div w:id="716507550">
      <w:bodyDiv w:val="1"/>
      <w:marLeft w:val="0"/>
      <w:marRight w:val="0"/>
      <w:marTop w:val="0"/>
      <w:marBottom w:val="0"/>
      <w:divBdr>
        <w:top w:val="none" w:sz="0" w:space="0" w:color="auto"/>
        <w:left w:val="none" w:sz="0" w:space="0" w:color="auto"/>
        <w:bottom w:val="none" w:sz="0" w:space="0" w:color="auto"/>
        <w:right w:val="none" w:sz="0" w:space="0" w:color="auto"/>
      </w:divBdr>
    </w:div>
    <w:div w:id="740565523">
      <w:bodyDiv w:val="1"/>
      <w:marLeft w:val="0"/>
      <w:marRight w:val="0"/>
      <w:marTop w:val="0"/>
      <w:marBottom w:val="0"/>
      <w:divBdr>
        <w:top w:val="none" w:sz="0" w:space="0" w:color="auto"/>
        <w:left w:val="none" w:sz="0" w:space="0" w:color="auto"/>
        <w:bottom w:val="none" w:sz="0" w:space="0" w:color="auto"/>
        <w:right w:val="none" w:sz="0" w:space="0" w:color="auto"/>
      </w:divBdr>
    </w:div>
    <w:div w:id="821388428">
      <w:bodyDiv w:val="1"/>
      <w:marLeft w:val="0"/>
      <w:marRight w:val="0"/>
      <w:marTop w:val="0"/>
      <w:marBottom w:val="0"/>
      <w:divBdr>
        <w:top w:val="none" w:sz="0" w:space="0" w:color="auto"/>
        <w:left w:val="none" w:sz="0" w:space="0" w:color="auto"/>
        <w:bottom w:val="none" w:sz="0" w:space="0" w:color="auto"/>
        <w:right w:val="none" w:sz="0" w:space="0" w:color="auto"/>
      </w:divBdr>
    </w:div>
    <w:div w:id="855342270">
      <w:bodyDiv w:val="1"/>
      <w:marLeft w:val="0"/>
      <w:marRight w:val="0"/>
      <w:marTop w:val="0"/>
      <w:marBottom w:val="0"/>
      <w:divBdr>
        <w:top w:val="none" w:sz="0" w:space="0" w:color="auto"/>
        <w:left w:val="none" w:sz="0" w:space="0" w:color="auto"/>
        <w:bottom w:val="none" w:sz="0" w:space="0" w:color="auto"/>
        <w:right w:val="none" w:sz="0" w:space="0" w:color="auto"/>
      </w:divBdr>
    </w:div>
    <w:div w:id="875849504">
      <w:bodyDiv w:val="1"/>
      <w:marLeft w:val="0"/>
      <w:marRight w:val="0"/>
      <w:marTop w:val="0"/>
      <w:marBottom w:val="0"/>
      <w:divBdr>
        <w:top w:val="none" w:sz="0" w:space="0" w:color="auto"/>
        <w:left w:val="none" w:sz="0" w:space="0" w:color="auto"/>
        <w:bottom w:val="none" w:sz="0" w:space="0" w:color="auto"/>
        <w:right w:val="none" w:sz="0" w:space="0" w:color="auto"/>
      </w:divBdr>
    </w:div>
    <w:div w:id="877353544">
      <w:bodyDiv w:val="1"/>
      <w:marLeft w:val="0"/>
      <w:marRight w:val="0"/>
      <w:marTop w:val="0"/>
      <w:marBottom w:val="0"/>
      <w:divBdr>
        <w:top w:val="none" w:sz="0" w:space="0" w:color="auto"/>
        <w:left w:val="none" w:sz="0" w:space="0" w:color="auto"/>
        <w:bottom w:val="none" w:sz="0" w:space="0" w:color="auto"/>
        <w:right w:val="none" w:sz="0" w:space="0" w:color="auto"/>
      </w:divBdr>
    </w:div>
    <w:div w:id="934434823">
      <w:bodyDiv w:val="1"/>
      <w:marLeft w:val="0"/>
      <w:marRight w:val="0"/>
      <w:marTop w:val="0"/>
      <w:marBottom w:val="0"/>
      <w:divBdr>
        <w:top w:val="none" w:sz="0" w:space="0" w:color="auto"/>
        <w:left w:val="none" w:sz="0" w:space="0" w:color="auto"/>
        <w:bottom w:val="none" w:sz="0" w:space="0" w:color="auto"/>
        <w:right w:val="none" w:sz="0" w:space="0" w:color="auto"/>
      </w:divBdr>
    </w:div>
    <w:div w:id="1032220371">
      <w:bodyDiv w:val="1"/>
      <w:marLeft w:val="0"/>
      <w:marRight w:val="0"/>
      <w:marTop w:val="0"/>
      <w:marBottom w:val="0"/>
      <w:divBdr>
        <w:top w:val="none" w:sz="0" w:space="0" w:color="auto"/>
        <w:left w:val="none" w:sz="0" w:space="0" w:color="auto"/>
        <w:bottom w:val="none" w:sz="0" w:space="0" w:color="auto"/>
        <w:right w:val="none" w:sz="0" w:space="0" w:color="auto"/>
      </w:divBdr>
    </w:div>
    <w:div w:id="1042175632">
      <w:bodyDiv w:val="1"/>
      <w:marLeft w:val="0"/>
      <w:marRight w:val="0"/>
      <w:marTop w:val="0"/>
      <w:marBottom w:val="0"/>
      <w:divBdr>
        <w:top w:val="none" w:sz="0" w:space="0" w:color="auto"/>
        <w:left w:val="none" w:sz="0" w:space="0" w:color="auto"/>
        <w:bottom w:val="none" w:sz="0" w:space="0" w:color="auto"/>
        <w:right w:val="none" w:sz="0" w:space="0" w:color="auto"/>
      </w:divBdr>
    </w:div>
    <w:div w:id="1134519929">
      <w:bodyDiv w:val="1"/>
      <w:marLeft w:val="0"/>
      <w:marRight w:val="0"/>
      <w:marTop w:val="0"/>
      <w:marBottom w:val="0"/>
      <w:divBdr>
        <w:top w:val="none" w:sz="0" w:space="0" w:color="auto"/>
        <w:left w:val="none" w:sz="0" w:space="0" w:color="auto"/>
        <w:bottom w:val="none" w:sz="0" w:space="0" w:color="auto"/>
        <w:right w:val="none" w:sz="0" w:space="0" w:color="auto"/>
      </w:divBdr>
    </w:div>
    <w:div w:id="1146969657">
      <w:bodyDiv w:val="1"/>
      <w:marLeft w:val="0"/>
      <w:marRight w:val="0"/>
      <w:marTop w:val="0"/>
      <w:marBottom w:val="0"/>
      <w:divBdr>
        <w:top w:val="none" w:sz="0" w:space="0" w:color="auto"/>
        <w:left w:val="none" w:sz="0" w:space="0" w:color="auto"/>
        <w:bottom w:val="none" w:sz="0" w:space="0" w:color="auto"/>
        <w:right w:val="none" w:sz="0" w:space="0" w:color="auto"/>
      </w:divBdr>
    </w:div>
    <w:div w:id="1164206548">
      <w:bodyDiv w:val="1"/>
      <w:marLeft w:val="0"/>
      <w:marRight w:val="0"/>
      <w:marTop w:val="0"/>
      <w:marBottom w:val="0"/>
      <w:divBdr>
        <w:top w:val="none" w:sz="0" w:space="0" w:color="auto"/>
        <w:left w:val="none" w:sz="0" w:space="0" w:color="auto"/>
        <w:bottom w:val="none" w:sz="0" w:space="0" w:color="auto"/>
        <w:right w:val="none" w:sz="0" w:space="0" w:color="auto"/>
      </w:divBdr>
    </w:div>
    <w:div w:id="1171674863">
      <w:bodyDiv w:val="1"/>
      <w:marLeft w:val="0"/>
      <w:marRight w:val="0"/>
      <w:marTop w:val="0"/>
      <w:marBottom w:val="0"/>
      <w:divBdr>
        <w:top w:val="none" w:sz="0" w:space="0" w:color="auto"/>
        <w:left w:val="none" w:sz="0" w:space="0" w:color="auto"/>
        <w:bottom w:val="none" w:sz="0" w:space="0" w:color="auto"/>
        <w:right w:val="none" w:sz="0" w:space="0" w:color="auto"/>
      </w:divBdr>
    </w:div>
    <w:div w:id="1176725064">
      <w:bodyDiv w:val="1"/>
      <w:marLeft w:val="0"/>
      <w:marRight w:val="0"/>
      <w:marTop w:val="0"/>
      <w:marBottom w:val="0"/>
      <w:divBdr>
        <w:top w:val="none" w:sz="0" w:space="0" w:color="auto"/>
        <w:left w:val="none" w:sz="0" w:space="0" w:color="auto"/>
        <w:bottom w:val="none" w:sz="0" w:space="0" w:color="auto"/>
        <w:right w:val="none" w:sz="0" w:space="0" w:color="auto"/>
      </w:divBdr>
    </w:div>
    <w:div w:id="1178929332">
      <w:bodyDiv w:val="1"/>
      <w:marLeft w:val="0"/>
      <w:marRight w:val="0"/>
      <w:marTop w:val="0"/>
      <w:marBottom w:val="0"/>
      <w:divBdr>
        <w:top w:val="none" w:sz="0" w:space="0" w:color="auto"/>
        <w:left w:val="none" w:sz="0" w:space="0" w:color="auto"/>
        <w:bottom w:val="none" w:sz="0" w:space="0" w:color="auto"/>
        <w:right w:val="none" w:sz="0" w:space="0" w:color="auto"/>
      </w:divBdr>
    </w:div>
    <w:div w:id="1200046281">
      <w:bodyDiv w:val="1"/>
      <w:marLeft w:val="0"/>
      <w:marRight w:val="0"/>
      <w:marTop w:val="0"/>
      <w:marBottom w:val="0"/>
      <w:divBdr>
        <w:top w:val="none" w:sz="0" w:space="0" w:color="auto"/>
        <w:left w:val="none" w:sz="0" w:space="0" w:color="auto"/>
        <w:bottom w:val="none" w:sz="0" w:space="0" w:color="auto"/>
        <w:right w:val="none" w:sz="0" w:space="0" w:color="auto"/>
      </w:divBdr>
    </w:div>
    <w:div w:id="1237399793">
      <w:bodyDiv w:val="1"/>
      <w:marLeft w:val="0"/>
      <w:marRight w:val="0"/>
      <w:marTop w:val="0"/>
      <w:marBottom w:val="0"/>
      <w:divBdr>
        <w:top w:val="none" w:sz="0" w:space="0" w:color="auto"/>
        <w:left w:val="none" w:sz="0" w:space="0" w:color="auto"/>
        <w:bottom w:val="none" w:sz="0" w:space="0" w:color="auto"/>
        <w:right w:val="none" w:sz="0" w:space="0" w:color="auto"/>
      </w:divBdr>
    </w:div>
    <w:div w:id="1246259604">
      <w:bodyDiv w:val="1"/>
      <w:marLeft w:val="0"/>
      <w:marRight w:val="0"/>
      <w:marTop w:val="0"/>
      <w:marBottom w:val="0"/>
      <w:divBdr>
        <w:top w:val="none" w:sz="0" w:space="0" w:color="auto"/>
        <w:left w:val="none" w:sz="0" w:space="0" w:color="auto"/>
        <w:bottom w:val="none" w:sz="0" w:space="0" w:color="auto"/>
        <w:right w:val="none" w:sz="0" w:space="0" w:color="auto"/>
      </w:divBdr>
    </w:div>
    <w:div w:id="1275743876">
      <w:bodyDiv w:val="1"/>
      <w:marLeft w:val="0"/>
      <w:marRight w:val="0"/>
      <w:marTop w:val="0"/>
      <w:marBottom w:val="0"/>
      <w:divBdr>
        <w:top w:val="none" w:sz="0" w:space="0" w:color="auto"/>
        <w:left w:val="none" w:sz="0" w:space="0" w:color="auto"/>
        <w:bottom w:val="none" w:sz="0" w:space="0" w:color="auto"/>
        <w:right w:val="none" w:sz="0" w:space="0" w:color="auto"/>
      </w:divBdr>
    </w:div>
    <w:div w:id="1438407917">
      <w:bodyDiv w:val="1"/>
      <w:marLeft w:val="0"/>
      <w:marRight w:val="0"/>
      <w:marTop w:val="0"/>
      <w:marBottom w:val="0"/>
      <w:divBdr>
        <w:top w:val="none" w:sz="0" w:space="0" w:color="auto"/>
        <w:left w:val="none" w:sz="0" w:space="0" w:color="auto"/>
        <w:bottom w:val="none" w:sz="0" w:space="0" w:color="auto"/>
        <w:right w:val="none" w:sz="0" w:space="0" w:color="auto"/>
      </w:divBdr>
    </w:div>
    <w:div w:id="1448700277">
      <w:bodyDiv w:val="1"/>
      <w:marLeft w:val="0"/>
      <w:marRight w:val="0"/>
      <w:marTop w:val="0"/>
      <w:marBottom w:val="0"/>
      <w:divBdr>
        <w:top w:val="none" w:sz="0" w:space="0" w:color="auto"/>
        <w:left w:val="none" w:sz="0" w:space="0" w:color="auto"/>
        <w:bottom w:val="none" w:sz="0" w:space="0" w:color="auto"/>
        <w:right w:val="none" w:sz="0" w:space="0" w:color="auto"/>
      </w:divBdr>
    </w:div>
    <w:div w:id="1461264465">
      <w:bodyDiv w:val="1"/>
      <w:marLeft w:val="0"/>
      <w:marRight w:val="0"/>
      <w:marTop w:val="0"/>
      <w:marBottom w:val="0"/>
      <w:divBdr>
        <w:top w:val="none" w:sz="0" w:space="0" w:color="auto"/>
        <w:left w:val="none" w:sz="0" w:space="0" w:color="auto"/>
        <w:bottom w:val="none" w:sz="0" w:space="0" w:color="auto"/>
        <w:right w:val="none" w:sz="0" w:space="0" w:color="auto"/>
      </w:divBdr>
    </w:div>
    <w:div w:id="1486244182">
      <w:bodyDiv w:val="1"/>
      <w:marLeft w:val="0"/>
      <w:marRight w:val="0"/>
      <w:marTop w:val="0"/>
      <w:marBottom w:val="0"/>
      <w:divBdr>
        <w:top w:val="none" w:sz="0" w:space="0" w:color="auto"/>
        <w:left w:val="none" w:sz="0" w:space="0" w:color="auto"/>
        <w:bottom w:val="none" w:sz="0" w:space="0" w:color="auto"/>
        <w:right w:val="none" w:sz="0" w:space="0" w:color="auto"/>
      </w:divBdr>
    </w:div>
    <w:div w:id="1503737613">
      <w:bodyDiv w:val="1"/>
      <w:marLeft w:val="0"/>
      <w:marRight w:val="0"/>
      <w:marTop w:val="0"/>
      <w:marBottom w:val="0"/>
      <w:divBdr>
        <w:top w:val="none" w:sz="0" w:space="0" w:color="auto"/>
        <w:left w:val="none" w:sz="0" w:space="0" w:color="auto"/>
        <w:bottom w:val="none" w:sz="0" w:space="0" w:color="auto"/>
        <w:right w:val="none" w:sz="0" w:space="0" w:color="auto"/>
      </w:divBdr>
    </w:div>
    <w:div w:id="1541431952">
      <w:bodyDiv w:val="1"/>
      <w:marLeft w:val="0"/>
      <w:marRight w:val="0"/>
      <w:marTop w:val="0"/>
      <w:marBottom w:val="0"/>
      <w:divBdr>
        <w:top w:val="none" w:sz="0" w:space="0" w:color="auto"/>
        <w:left w:val="none" w:sz="0" w:space="0" w:color="auto"/>
        <w:bottom w:val="none" w:sz="0" w:space="0" w:color="auto"/>
        <w:right w:val="none" w:sz="0" w:space="0" w:color="auto"/>
      </w:divBdr>
    </w:div>
    <w:div w:id="1591625665">
      <w:bodyDiv w:val="1"/>
      <w:marLeft w:val="0"/>
      <w:marRight w:val="0"/>
      <w:marTop w:val="0"/>
      <w:marBottom w:val="0"/>
      <w:divBdr>
        <w:top w:val="none" w:sz="0" w:space="0" w:color="auto"/>
        <w:left w:val="none" w:sz="0" w:space="0" w:color="auto"/>
        <w:bottom w:val="none" w:sz="0" w:space="0" w:color="auto"/>
        <w:right w:val="none" w:sz="0" w:space="0" w:color="auto"/>
      </w:divBdr>
    </w:div>
    <w:div w:id="1604456962">
      <w:bodyDiv w:val="1"/>
      <w:marLeft w:val="0"/>
      <w:marRight w:val="0"/>
      <w:marTop w:val="0"/>
      <w:marBottom w:val="0"/>
      <w:divBdr>
        <w:top w:val="none" w:sz="0" w:space="0" w:color="auto"/>
        <w:left w:val="none" w:sz="0" w:space="0" w:color="auto"/>
        <w:bottom w:val="none" w:sz="0" w:space="0" w:color="auto"/>
        <w:right w:val="none" w:sz="0" w:space="0" w:color="auto"/>
      </w:divBdr>
    </w:div>
    <w:div w:id="1635940347">
      <w:bodyDiv w:val="1"/>
      <w:marLeft w:val="0"/>
      <w:marRight w:val="0"/>
      <w:marTop w:val="0"/>
      <w:marBottom w:val="0"/>
      <w:divBdr>
        <w:top w:val="none" w:sz="0" w:space="0" w:color="auto"/>
        <w:left w:val="none" w:sz="0" w:space="0" w:color="auto"/>
        <w:bottom w:val="none" w:sz="0" w:space="0" w:color="auto"/>
        <w:right w:val="none" w:sz="0" w:space="0" w:color="auto"/>
      </w:divBdr>
    </w:div>
    <w:div w:id="1698115840">
      <w:bodyDiv w:val="1"/>
      <w:marLeft w:val="0"/>
      <w:marRight w:val="0"/>
      <w:marTop w:val="0"/>
      <w:marBottom w:val="0"/>
      <w:divBdr>
        <w:top w:val="none" w:sz="0" w:space="0" w:color="auto"/>
        <w:left w:val="none" w:sz="0" w:space="0" w:color="auto"/>
        <w:bottom w:val="none" w:sz="0" w:space="0" w:color="auto"/>
        <w:right w:val="none" w:sz="0" w:space="0" w:color="auto"/>
      </w:divBdr>
    </w:div>
    <w:div w:id="1747458503">
      <w:bodyDiv w:val="1"/>
      <w:marLeft w:val="0"/>
      <w:marRight w:val="0"/>
      <w:marTop w:val="0"/>
      <w:marBottom w:val="0"/>
      <w:divBdr>
        <w:top w:val="none" w:sz="0" w:space="0" w:color="auto"/>
        <w:left w:val="none" w:sz="0" w:space="0" w:color="auto"/>
        <w:bottom w:val="none" w:sz="0" w:space="0" w:color="auto"/>
        <w:right w:val="none" w:sz="0" w:space="0" w:color="auto"/>
      </w:divBdr>
    </w:div>
    <w:div w:id="1820683960">
      <w:bodyDiv w:val="1"/>
      <w:marLeft w:val="0"/>
      <w:marRight w:val="0"/>
      <w:marTop w:val="0"/>
      <w:marBottom w:val="0"/>
      <w:divBdr>
        <w:top w:val="none" w:sz="0" w:space="0" w:color="auto"/>
        <w:left w:val="none" w:sz="0" w:space="0" w:color="auto"/>
        <w:bottom w:val="none" w:sz="0" w:space="0" w:color="auto"/>
        <w:right w:val="none" w:sz="0" w:space="0" w:color="auto"/>
      </w:divBdr>
    </w:div>
    <w:div w:id="1943218487">
      <w:bodyDiv w:val="1"/>
      <w:marLeft w:val="0"/>
      <w:marRight w:val="0"/>
      <w:marTop w:val="0"/>
      <w:marBottom w:val="0"/>
      <w:divBdr>
        <w:top w:val="none" w:sz="0" w:space="0" w:color="auto"/>
        <w:left w:val="none" w:sz="0" w:space="0" w:color="auto"/>
        <w:bottom w:val="none" w:sz="0" w:space="0" w:color="auto"/>
        <w:right w:val="none" w:sz="0" w:space="0" w:color="auto"/>
      </w:divBdr>
    </w:div>
    <w:div w:id="1968970052">
      <w:bodyDiv w:val="1"/>
      <w:marLeft w:val="0"/>
      <w:marRight w:val="0"/>
      <w:marTop w:val="0"/>
      <w:marBottom w:val="0"/>
      <w:divBdr>
        <w:top w:val="none" w:sz="0" w:space="0" w:color="auto"/>
        <w:left w:val="none" w:sz="0" w:space="0" w:color="auto"/>
        <w:bottom w:val="none" w:sz="0" w:space="0" w:color="auto"/>
        <w:right w:val="none" w:sz="0" w:space="0" w:color="auto"/>
      </w:divBdr>
    </w:div>
    <w:div w:id="1976598265">
      <w:bodyDiv w:val="1"/>
      <w:marLeft w:val="0"/>
      <w:marRight w:val="0"/>
      <w:marTop w:val="0"/>
      <w:marBottom w:val="0"/>
      <w:divBdr>
        <w:top w:val="none" w:sz="0" w:space="0" w:color="auto"/>
        <w:left w:val="none" w:sz="0" w:space="0" w:color="auto"/>
        <w:bottom w:val="none" w:sz="0" w:space="0" w:color="auto"/>
        <w:right w:val="none" w:sz="0" w:space="0" w:color="auto"/>
      </w:divBdr>
    </w:div>
    <w:div w:id="1985575343">
      <w:bodyDiv w:val="1"/>
      <w:marLeft w:val="0"/>
      <w:marRight w:val="0"/>
      <w:marTop w:val="0"/>
      <w:marBottom w:val="0"/>
      <w:divBdr>
        <w:top w:val="none" w:sz="0" w:space="0" w:color="auto"/>
        <w:left w:val="none" w:sz="0" w:space="0" w:color="auto"/>
        <w:bottom w:val="none" w:sz="0" w:space="0" w:color="auto"/>
        <w:right w:val="none" w:sz="0" w:space="0" w:color="auto"/>
      </w:divBdr>
    </w:div>
    <w:div w:id="1994795564">
      <w:bodyDiv w:val="1"/>
      <w:marLeft w:val="0"/>
      <w:marRight w:val="0"/>
      <w:marTop w:val="0"/>
      <w:marBottom w:val="0"/>
      <w:divBdr>
        <w:top w:val="none" w:sz="0" w:space="0" w:color="auto"/>
        <w:left w:val="none" w:sz="0" w:space="0" w:color="auto"/>
        <w:bottom w:val="none" w:sz="0" w:space="0" w:color="auto"/>
        <w:right w:val="none" w:sz="0" w:space="0" w:color="auto"/>
      </w:divBdr>
    </w:div>
    <w:div w:id="1998222621">
      <w:bodyDiv w:val="1"/>
      <w:marLeft w:val="0"/>
      <w:marRight w:val="0"/>
      <w:marTop w:val="0"/>
      <w:marBottom w:val="0"/>
      <w:divBdr>
        <w:top w:val="none" w:sz="0" w:space="0" w:color="auto"/>
        <w:left w:val="none" w:sz="0" w:space="0" w:color="auto"/>
        <w:bottom w:val="none" w:sz="0" w:space="0" w:color="auto"/>
        <w:right w:val="none" w:sz="0" w:space="0" w:color="auto"/>
      </w:divBdr>
    </w:div>
    <w:div w:id="2032874214">
      <w:bodyDiv w:val="1"/>
      <w:marLeft w:val="0"/>
      <w:marRight w:val="0"/>
      <w:marTop w:val="0"/>
      <w:marBottom w:val="0"/>
      <w:divBdr>
        <w:top w:val="none" w:sz="0" w:space="0" w:color="auto"/>
        <w:left w:val="none" w:sz="0" w:space="0" w:color="auto"/>
        <w:bottom w:val="none" w:sz="0" w:space="0" w:color="auto"/>
        <w:right w:val="none" w:sz="0" w:space="0" w:color="auto"/>
      </w:divBdr>
    </w:div>
    <w:div w:id="2061438984">
      <w:bodyDiv w:val="1"/>
      <w:marLeft w:val="0"/>
      <w:marRight w:val="0"/>
      <w:marTop w:val="0"/>
      <w:marBottom w:val="0"/>
      <w:divBdr>
        <w:top w:val="none" w:sz="0" w:space="0" w:color="auto"/>
        <w:left w:val="none" w:sz="0" w:space="0" w:color="auto"/>
        <w:bottom w:val="none" w:sz="0" w:space="0" w:color="auto"/>
        <w:right w:val="none" w:sz="0" w:space="0" w:color="auto"/>
      </w:divBdr>
    </w:div>
    <w:div w:id="2065131470">
      <w:bodyDiv w:val="1"/>
      <w:marLeft w:val="0"/>
      <w:marRight w:val="0"/>
      <w:marTop w:val="0"/>
      <w:marBottom w:val="0"/>
      <w:divBdr>
        <w:top w:val="none" w:sz="0" w:space="0" w:color="auto"/>
        <w:left w:val="none" w:sz="0" w:space="0" w:color="auto"/>
        <w:bottom w:val="none" w:sz="0" w:space="0" w:color="auto"/>
        <w:right w:val="none" w:sz="0" w:space="0" w:color="auto"/>
      </w:divBdr>
    </w:div>
    <w:div w:id="208294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130</Words>
  <Characters>742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dc:description/>
  <cp:lastModifiedBy>Angelow, Iwajlo (Nokia - US/Naperville)</cp:lastModifiedBy>
  <cp:revision>4</cp:revision>
  <dcterms:created xsi:type="dcterms:W3CDTF">2022-07-15T16:07:00Z</dcterms:created>
  <dcterms:modified xsi:type="dcterms:W3CDTF">2022-08-10T14:28:00Z</dcterms:modified>
</cp:coreProperties>
</file>